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36" w:type="dxa"/>
        <w:tblCellSpacing w:w="0" w:type="dxa"/>
        <w:tblCellMar>
          <w:left w:w="0" w:type="dxa"/>
          <w:right w:w="0" w:type="dxa"/>
        </w:tblCellMar>
        <w:tblLook w:val="00A0"/>
      </w:tblPr>
      <w:tblGrid>
        <w:gridCol w:w="5133"/>
        <w:gridCol w:w="5103"/>
      </w:tblGrid>
      <w:tr w:rsidR="00467F7E" w:rsidRPr="004859EA" w:rsidTr="0092207F">
        <w:trPr>
          <w:trHeight w:val="405"/>
          <w:tblCellSpacing w:w="0" w:type="dxa"/>
        </w:trPr>
        <w:tc>
          <w:tcPr>
            <w:tcW w:w="513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67F7E" w:rsidRDefault="00467F7E" w:rsidP="0092207F">
            <w:pPr>
              <w:jc w:val="center"/>
              <w:rPr>
                <w:b/>
                <w:bCs/>
                <w:sz w:val="24"/>
                <w:szCs w:val="24"/>
              </w:rPr>
            </w:pPr>
            <w:r w:rsidRPr="0047595F">
              <w:rPr>
                <w:b/>
                <w:bCs/>
                <w:sz w:val="24"/>
                <w:szCs w:val="24"/>
              </w:rPr>
              <w:t>d.P.R. 194/1996 (Interventi)</w:t>
            </w:r>
          </w:p>
          <w:p w:rsidR="00467F7E" w:rsidRPr="0047595F" w:rsidRDefault="00467F7E" w:rsidP="0092207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Spesa Corrente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467F7E" w:rsidRDefault="00467F7E" w:rsidP="0092207F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47595F">
              <w:rPr>
                <w:b/>
                <w:bCs/>
                <w:sz w:val="24"/>
                <w:szCs w:val="24"/>
                <w:lang w:val="en-US"/>
              </w:rPr>
              <w:t>d.P.C.M. 2011 (Macroaggregati)</w:t>
            </w:r>
          </w:p>
          <w:p w:rsidR="00467F7E" w:rsidRPr="0047595F" w:rsidRDefault="00467F7E" w:rsidP="0092207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Spesa Corrente</w:t>
            </w:r>
          </w:p>
        </w:tc>
      </w:tr>
      <w:tr w:rsidR="00467F7E" w:rsidRPr="0047595F" w:rsidTr="0092207F">
        <w:trPr>
          <w:trHeight w:val="465"/>
          <w:tblCellSpacing w:w="0" w:type="dxa"/>
        </w:trPr>
        <w:tc>
          <w:tcPr>
            <w:tcW w:w="51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67F7E" w:rsidRPr="0047595F" w:rsidRDefault="00467F7E" w:rsidP="0092207F">
            <w:pPr>
              <w:rPr>
                <w:sz w:val="28"/>
                <w:szCs w:val="28"/>
              </w:rPr>
            </w:pPr>
            <w:r w:rsidRPr="0047595F">
              <w:rPr>
                <w:sz w:val="28"/>
                <w:szCs w:val="28"/>
              </w:rPr>
              <w:t>01. Personale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467F7E" w:rsidRPr="0047595F" w:rsidRDefault="00467F7E" w:rsidP="0092207F">
            <w:pPr>
              <w:rPr>
                <w:sz w:val="28"/>
                <w:szCs w:val="28"/>
              </w:rPr>
            </w:pPr>
            <w:r w:rsidRPr="0047595F">
              <w:rPr>
                <w:sz w:val="28"/>
                <w:szCs w:val="28"/>
              </w:rPr>
              <w:t>101. Redditi da lavoro dipendente</w:t>
            </w:r>
          </w:p>
        </w:tc>
      </w:tr>
      <w:tr w:rsidR="00467F7E" w:rsidRPr="0047595F" w:rsidTr="0092207F">
        <w:trPr>
          <w:trHeight w:val="1035"/>
          <w:tblCellSpacing w:w="0" w:type="dxa"/>
        </w:trPr>
        <w:tc>
          <w:tcPr>
            <w:tcW w:w="51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67F7E" w:rsidRPr="0047595F" w:rsidRDefault="00467F7E" w:rsidP="0092207F">
            <w:pPr>
              <w:rPr>
                <w:sz w:val="28"/>
                <w:szCs w:val="28"/>
              </w:rPr>
            </w:pPr>
            <w:r w:rsidRPr="0047595F">
              <w:rPr>
                <w:sz w:val="28"/>
                <w:szCs w:val="28"/>
              </w:rPr>
              <w:t xml:space="preserve">02. Acquisto beni di consumo </w:t>
            </w:r>
          </w:p>
          <w:p w:rsidR="00467F7E" w:rsidRPr="0047595F" w:rsidRDefault="00467F7E" w:rsidP="0092207F">
            <w:pPr>
              <w:rPr>
                <w:sz w:val="28"/>
                <w:szCs w:val="28"/>
              </w:rPr>
            </w:pPr>
            <w:r w:rsidRPr="0047595F">
              <w:rPr>
                <w:sz w:val="28"/>
                <w:szCs w:val="28"/>
              </w:rPr>
              <w:t xml:space="preserve">03. Prestazione di servizi </w:t>
            </w:r>
          </w:p>
          <w:p w:rsidR="00467F7E" w:rsidRPr="0047595F" w:rsidRDefault="00467F7E" w:rsidP="0092207F">
            <w:pPr>
              <w:rPr>
                <w:sz w:val="28"/>
                <w:szCs w:val="28"/>
              </w:rPr>
            </w:pPr>
            <w:r w:rsidRPr="0047595F">
              <w:rPr>
                <w:sz w:val="28"/>
                <w:szCs w:val="28"/>
              </w:rPr>
              <w:t>04. Utilizzo di beni di terzi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467F7E" w:rsidRPr="0047595F" w:rsidRDefault="00467F7E" w:rsidP="0092207F">
            <w:pPr>
              <w:rPr>
                <w:sz w:val="28"/>
                <w:szCs w:val="28"/>
              </w:rPr>
            </w:pPr>
            <w:r w:rsidRPr="0047595F">
              <w:rPr>
                <w:sz w:val="28"/>
                <w:szCs w:val="28"/>
              </w:rPr>
              <w:t>103. Acquisto di beni e servizi</w:t>
            </w:r>
          </w:p>
        </w:tc>
      </w:tr>
      <w:tr w:rsidR="00467F7E" w:rsidRPr="0047595F" w:rsidTr="0092207F">
        <w:trPr>
          <w:trHeight w:val="465"/>
          <w:tblCellSpacing w:w="0" w:type="dxa"/>
        </w:trPr>
        <w:tc>
          <w:tcPr>
            <w:tcW w:w="51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67F7E" w:rsidRPr="0047595F" w:rsidRDefault="00467F7E" w:rsidP="0092207F">
            <w:pPr>
              <w:rPr>
                <w:sz w:val="28"/>
                <w:szCs w:val="28"/>
              </w:rPr>
            </w:pPr>
            <w:r w:rsidRPr="0047595F">
              <w:rPr>
                <w:sz w:val="28"/>
                <w:szCs w:val="28"/>
              </w:rPr>
              <w:t>05. Trasferimenti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467F7E" w:rsidRPr="0047595F" w:rsidRDefault="00467F7E" w:rsidP="0092207F">
            <w:pPr>
              <w:rPr>
                <w:sz w:val="28"/>
                <w:szCs w:val="28"/>
              </w:rPr>
            </w:pPr>
            <w:r w:rsidRPr="0047595F">
              <w:rPr>
                <w:sz w:val="28"/>
                <w:szCs w:val="28"/>
              </w:rPr>
              <w:t>104. Trasferimenti correnti</w:t>
            </w:r>
          </w:p>
        </w:tc>
        <w:bookmarkStart w:id="0" w:name="_GoBack"/>
        <w:bookmarkEnd w:id="0"/>
      </w:tr>
      <w:tr w:rsidR="00467F7E" w:rsidRPr="0047595F" w:rsidTr="0092207F">
        <w:trPr>
          <w:trHeight w:val="465"/>
          <w:tblCellSpacing w:w="0" w:type="dxa"/>
        </w:trPr>
        <w:tc>
          <w:tcPr>
            <w:tcW w:w="51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67F7E" w:rsidRPr="0047595F" w:rsidRDefault="00467F7E" w:rsidP="0092207F">
            <w:pPr>
              <w:rPr>
                <w:sz w:val="28"/>
                <w:szCs w:val="28"/>
              </w:rPr>
            </w:pPr>
            <w:r w:rsidRPr="0047595F">
              <w:rPr>
                <w:sz w:val="28"/>
                <w:szCs w:val="28"/>
              </w:rPr>
              <w:t>06. Interessi passivi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467F7E" w:rsidRPr="0047595F" w:rsidRDefault="00467F7E" w:rsidP="0092207F">
            <w:pPr>
              <w:rPr>
                <w:sz w:val="28"/>
                <w:szCs w:val="28"/>
              </w:rPr>
            </w:pPr>
            <w:r w:rsidRPr="0047595F">
              <w:rPr>
                <w:sz w:val="28"/>
                <w:szCs w:val="28"/>
              </w:rPr>
              <w:t>107. Interessi passivi</w:t>
            </w:r>
          </w:p>
        </w:tc>
      </w:tr>
      <w:tr w:rsidR="00467F7E" w:rsidRPr="0047595F" w:rsidTr="0092207F">
        <w:trPr>
          <w:trHeight w:val="645"/>
          <w:tblCellSpacing w:w="0" w:type="dxa"/>
        </w:trPr>
        <w:tc>
          <w:tcPr>
            <w:tcW w:w="51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67F7E" w:rsidRPr="0047595F" w:rsidRDefault="00467F7E" w:rsidP="0092207F">
            <w:pPr>
              <w:rPr>
                <w:sz w:val="28"/>
                <w:szCs w:val="28"/>
              </w:rPr>
            </w:pPr>
            <w:r w:rsidRPr="0047595F">
              <w:rPr>
                <w:sz w:val="28"/>
                <w:szCs w:val="28"/>
              </w:rPr>
              <w:t>07. Imposte e tasse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467F7E" w:rsidRPr="0047595F" w:rsidRDefault="00467F7E" w:rsidP="0092207F">
            <w:pPr>
              <w:rPr>
                <w:sz w:val="28"/>
                <w:szCs w:val="28"/>
              </w:rPr>
            </w:pPr>
            <w:r w:rsidRPr="0047595F">
              <w:rPr>
                <w:sz w:val="28"/>
                <w:szCs w:val="28"/>
              </w:rPr>
              <w:t>102. Imposte e tasse a carico dell’Ente</w:t>
            </w:r>
          </w:p>
        </w:tc>
      </w:tr>
      <w:tr w:rsidR="00467F7E" w:rsidRPr="0047595F" w:rsidTr="0092207F">
        <w:trPr>
          <w:trHeight w:val="465"/>
          <w:tblCellSpacing w:w="0" w:type="dxa"/>
        </w:trPr>
        <w:tc>
          <w:tcPr>
            <w:tcW w:w="51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67F7E" w:rsidRPr="0047595F" w:rsidRDefault="00467F7E" w:rsidP="0092207F">
            <w:pPr>
              <w:rPr>
                <w:sz w:val="28"/>
                <w:szCs w:val="28"/>
              </w:rPr>
            </w:pPr>
            <w:r w:rsidRPr="0047595F">
              <w:rPr>
                <w:sz w:val="28"/>
                <w:szCs w:val="28"/>
              </w:rPr>
              <w:t>09. Ammortamenti di esercizio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467F7E" w:rsidRPr="0047595F" w:rsidRDefault="00467F7E" w:rsidP="0092207F">
            <w:pPr>
              <w:rPr>
                <w:sz w:val="28"/>
                <w:szCs w:val="28"/>
              </w:rPr>
            </w:pPr>
            <w:r w:rsidRPr="0047595F">
              <w:rPr>
                <w:sz w:val="28"/>
                <w:szCs w:val="28"/>
              </w:rPr>
              <w:t>108. Altre spese per redditi da capitale</w:t>
            </w:r>
          </w:p>
        </w:tc>
      </w:tr>
      <w:tr w:rsidR="00467F7E" w:rsidRPr="0047595F" w:rsidTr="0092207F">
        <w:trPr>
          <w:trHeight w:val="855"/>
          <w:tblCellSpacing w:w="0" w:type="dxa"/>
        </w:trPr>
        <w:tc>
          <w:tcPr>
            <w:tcW w:w="513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467F7E" w:rsidRPr="0047595F" w:rsidRDefault="00467F7E" w:rsidP="0092207F">
            <w:pPr>
              <w:rPr>
                <w:sz w:val="28"/>
                <w:szCs w:val="28"/>
              </w:rPr>
            </w:pPr>
            <w:r w:rsidRPr="0047595F">
              <w:rPr>
                <w:sz w:val="28"/>
                <w:szCs w:val="28"/>
              </w:rPr>
              <w:t xml:space="preserve">08. Oneri straordinari </w:t>
            </w:r>
          </w:p>
          <w:p w:rsidR="00467F7E" w:rsidRPr="0047595F" w:rsidRDefault="00467F7E" w:rsidP="0092207F">
            <w:pPr>
              <w:rPr>
                <w:sz w:val="28"/>
                <w:szCs w:val="28"/>
              </w:rPr>
            </w:pPr>
            <w:r w:rsidRPr="0047595F">
              <w:rPr>
                <w:sz w:val="28"/>
                <w:szCs w:val="28"/>
              </w:rPr>
              <w:t xml:space="preserve">10. Fondo svalutazione crediti </w:t>
            </w:r>
          </w:p>
          <w:p w:rsidR="00467F7E" w:rsidRPr="0047595F" w:rsidRDefault="00467F7E" w:rsidP="0092207F">
            <w:pPr>
              <w:rPr>
                <w:sz w:val="28"/>
                <w:szCs w:val="28"/>
              </w:rPr>
            </w:pPr>
            <w:r w:rsidRPr="0047595F">
              <w:rPr>
                <w:sz w:val="28"/>
                <w:szCs w:val="28"/>
              </w:rPr>
              <w:t>11. Fondo di riserva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467F7E" w:rsidRPr="0047595F" w:rsidRDefault="00467F7E" w:rsidP="0092207F">
            <w:pPr>
              <w:rPr>
                <w:sz w:val="28"/>
                <w:szCs w:val="28"/>
              </w:rPr>
            </w:pPr>
            <w:r w:rsidRPr="0047595F">
              <w:rPr>
                <w:sz w:val="28"/>
                <w:szCs w:val="28"/>
              </w:rPr>
              <w:t>109. Altre spese correnti</w:t>
            </w:r>
          </w:p>
        </w:tc>
      </w:tr>
    </w:tbl>
    <w:p w:rsidR="00467F7E" w:rsidRDefault="00467F7E"/>
    <w:p w:rsidR="00467F7E" w:rsidRDefault="00467F7E">
      <w:r>
        <w:br w:type="page"/>
      </w:r>
    </w:p>
    <w:tbl>
      <w:tblPr>
        <w:tblW w:w="10236" w:type="dxa"/>
        <w:tblCellSpacing w:w="0" w:type="dxa"/>
        <w:tblCellMar>
          <w:left w:w="0" w:type="dxa"/>
          <w:right w:w="0" w:type="dxa"/>
        </w:tblCellMar>
        <w:tblLook w:val="00A0"/>
      </w:tblPr>
      <w:tblGrid>
        <w:gridCol w:w="5133"/>
        <w:gridCol w:w="5103"/>
      </w:tblGrid>
      <w:tr w:rsidR="00467F7E" w:rsidRPr="004859EA" w:rsidTr="004859EA">
        <w:trPr>
          <w:trHeight w:val="405"/>
          <w:tblCellSpacing w:w="0" w:type="dxa"/>
        </w:trPr>
        <w:tc>
          <w:tcPr>
            <w:tcW w:w="51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467F7E" w:rsidRDefault="00467F7E" w:rsidP="00573C30">
            <w:pPr>
              <w:jc w:val="center"/>
              <w:rPr>
                <w:b/>
                <w:bCs/>
                <w:sz w:val="24"/>
                <w:szCs w:val="24"/>
              </w:rPr>
            </w:pPr>
            <w:r w:rsidRPr="0047595F">
              <w:rPr>
                <w:b/>
                <w:bCs/>
                <w:sz w:val="24"/>
                <w:szCs w:val="24"/>
              </w:rPr>
              <w:t>d.P.R. 194/1996 (Interventi)</w:t>
            </w:r>
          </w:p>
          <w:p w:rsidR="00467F7E" w:rsidRPr="0047595F" w:rsidRDefault="00467F7E" w:rsidP="00573C3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Spesa C/Capitale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467F7E" w:rsidRDefault="00467F7E" w:rsidP="00573C30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47595F">
              <w:rPr>
                <w:b/>
                <w:bCs/>
                <w:sz w:val="24"/>
                <w:szCs w:val="24"/>
                <w:lang w:val="en-US"/>
              </w:rPr>
              <w:t>d.P.C.M. 2011 (Macroaggregati)</w:t>
            </w:r>
          </w:p>
          <w:p w:rsidR="00467F7E" w:rsidRPr="0047595F" w:rsidRDefault="00467F7E" w:rsidP="00573C3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Spesa C/Capitale</w:t>
            </w:r>
          </w:p>
        </w:tc>
      </w:tr>
      <w:tr w:rsidR="00467F7E" w:rsidRPr="004859EA" w:rsidTr="007432E6">
        <w:trPr>
          <w:trHeight w:val="405"/>
          <w:tblCellSpacing w:w="0" w:type="dxa"/>
        </w:trPr>
        <w:tc>
          <w:tcPr>
            <w:tcW w:w="51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467F7E" w:rsidRPr="007432E6" w:rsidRDefault="00467F7E" w:rsidP="007432E6">
            <w:pPr>
              <w:pStyle w:val="NormalWeb"/>
              <w:jc w:val="both"/>
              <w:rPr>
                <w:rFonts w:ascii="Calibri" w:hAnsi="Calibri"/>
              </w:rPr>
            </w:pPr>
            <w:r w:rsidRPr="007432E6">
              <w:rPr>
                <w:rFonts w:ascii="Calibri" w:hAnsi="Calibri" w:cs="Tahoma"/>
              </w:rPr>
              <w:t xml:space="preserve"> </w:t>
            </w:r>
            <w:r w:rsidRPr="007432E6">
              <w:rPr>
                <w:rFonts w:ascii="Calibri" w:hAnsi="Calibri" w:cs="Tahoma"/>
              </w:rPr>
              <w:br/>
              <w:t xml:space="preserve">08. partecipazioni azionarie; </w:t>
            </w:r>
            <w:r w:rsidRPr="007432E6">
              <w:rPr>
                <w:rFonts w:ascii="Calibri" w:hAnsi="Calibri" w:cs="Tahoma"/>
              </w:rPr>
              <w:br/>
              <w:t xml:space="preserve">09. conferimenti di capitale; </w:t>
            </w:r>
            <w:r w:rsidRPr="007432E6">
              <w:rPr>
                <w:rFonts w:ascii="Calibri" w:hAnsi="Calibri" w:cs="Tahoma"/>
              </w:rPr>
              <w:br/>
              <w:t>10. concessioni di crediti e anticipazioni;</w:t>
            </w:r>
          </w:p>
          <w:p w:rsidR="00467F7E" w:rsidRPr="0047595F" w:rsidRDefault="00467F7E" w:rsidP="004859E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467F7E" w:rsidRPr="001C3DFA" w:rsidRDefault="00467F7E" w:rsidP="004859E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2.01 Tributi in conto capitale a carico dell’Ente</w:t>
            </w:r>
          </w:p>
        </w:tc>
      </w:tr>
      <w:tr w:rsidR="00467F7E" w:rsidRPr="004859EA" w:rsidTr="007432E6">
        <w:trPr>
          <w:trHeight w:val="405"/>
          <w:tblCellSpacing w:w="0" w:type="dxa"/>
        </w:trPr>
        <w:tc>
          <w:tcPr>
            <w:tcW w:w="51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467F7E" w:rsidRDefault="00467F7E" w:rsidP="007432E6">
            <w:pPr>
              <w:pStyle w:val="NormalWeb"/>
              <w:jc w:val="both"/>
              <w:rPr>
                <w:rFonts w:ascii="Calibri" w:hAnsi="Calibri" w:cs="Tahoma"/>
              </w:rPr>
            </w:pPr>
            <w:r w:rsidRPr="007432E6">
              <w:rPr>
                <w:rFonts w:ascii="Calibri" w:hAnsi="Calibri" w:cs="Tahoma"/>
              </w:rPr>
              <w:t>01. acquisizione di beni immobili</w:t>
            </w:r>
          </w:p>
          <w:p w:rsidR="00467F7E" w:rsidRDefault="00467F7E" w:rsidP="007432E6">
            <w:pPr>
              <w:pStyle w:val="NormalWeb"/>
              <w:jc w:val="both"/>
              <w:rPr>
                <w:rFonts w:ascii="Calibri" w:hAnsi="Calibri" w:cs="Tahoma"/>
              </w:rPr>
            </w:pPr>
            <w:r w:rsidRPr="007432E6">
              <w:rPr>
                <w:rFonts w:ascii="Calibri" w:hAnsi="Calibri" w:cs="Tahoma"/>
              </w:rPr>
              <w:t>02.</w:t>
            </w:r>
            <w:r>
              <w:rPr>
                <w:rFonts w:ascii="Calibri" w:hAnsi="Calibri" w:cs="Tahoma"/>
              </w:rPr>
              <w:t xml:space="preserve"> espropri e servitù onerose</w:t>
            </w:r>
          </w:p>
          <w:p w:rsidR="00467F7E" w:rsidRDefault="00467F7E" w:rsidP="007432E6">
            <w:pPr>
              <w:pStyle w:val="NormalWeb"/>
              <w:jc w:val="both"/>
              <w:rPr>
                <w:rFonts w:ascii="Calibri" w:hAnsi="Calibri" w:cs="Tahoma"/>
              </w:rPr>
            </w:pPr>
            <w:r w:rsidRPr="007432E6">
              <w:rPr>
                <w:rFonts w:ascii="Calibri" w:hAnsi="Calibri" w:cs="Tahoma"/>
              </w:rPr>
              <w:t>03. acquisto di beni specifici</w:t>
            </w:r>
            <w:r>
              <w:rPr>
                <w:rFonts w:ascii="Calibri" w:hAnsi="Calibri" w:cs="Tahoma"/>
              </w:rPr>
              <w:t xml:space="preserve"> per realizzazioni in economia</w:t>
            </w:r>
            <w:r w:rsidRPr="007432E6">
              <w:rPr>
                <w:rFonts w:ascii="Calibri" w:hAnsi="Calibri" w:cs="Tahoma"/>
              </w:rPr>
              <w:br/>
              <w:t xml:space="preserve">04. utilizzo di beni di terzi per realizzazioni in economia </w:t>
            </w:r>
            <w:r w:rsidRPr="007432E6">
              <w:rPr>
                <w:rFonts w:ascii="Calibri" w:hAnsi="Calibri" w:cs="Tahoma"/>
              </w:rPr>
              <w:br/>
              <w:t>05. acquisizione di beni mobili, macchine ed attrezzature tecnico-scientifiche</w:t>
            </w:r>
          </w:p>
          <w:p w:rsidR="00467F7E" w:rsidRPr="007432E6" w:rsidRDefault="00467F7E" w:rsidP="007432E6">
            <w:pPr>
              <w:pStyle w:val="NormalWeb"/>
              <w:jc w:val="both"/>
              <w:rPr>
                <w:rFonts w:ascii="Calibri" w:hAnsi="Calibri" w:cs="Tahoma"/>
              </w:rPr>
            </w:pPr>
            <w:r w:rsidRPr="007432E6">
              <w:rPr>
                <w:rFonts w:ascii="Calibri" w:hAnsi="Calibri" w:cs="Tahoma"/>
              </w:rPr>
              <w:t>06. incarichi professionali esterni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467F7E" w:rsidRDefault="00467F7E" w:rsidP="004859E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2.02 Investimenti fissi lordi</w:t>
            </w:r>
          </w:p>
        </w:tc>
      </w:tr>
      <w:tr w:rsidR="00467F7E" w:rsidRPr="004859EA" w:rsidTr="007432E6">
        <w:trPr>
          <w:trHeight w:val="405"/>
          <w:tblCellSpacing w:w="0" w:type="dxa"/>
        </w:trPr>
        <w:tc>
          <w:tcPr>
            <w:tcW w:w="51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467F7E" w:rsidRPr="007432E6" w:rsidRDefault="00467F7E" w:rsidP="007432E6">
            <w:pPr>
              <w:pStyle w:val="NormalWeb"/>
              <w:jc w:val="both"/>
              <w:rPr>
                <w:rFonts w:ascii="Calibri" w:hAnsi="Calibri" w:cs="Tahoma"/>
              </w:rPr>
            </w:pPr>
            <w:r w:rsidRPr="007432E6">
              <w:rPr>
                <w:rFonts w:ascii="Calibri" w:hAnsi="Calibri" w:cs="Tahoma"/>
              </w:rPr>
              <w:t>07. trasferimenti di capitale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467F7E" w:rsidRDefault="00467F7E" w:rsidP="004859E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2.03 Contributi agli investimenti</w:t>
            </w:r>
          </w:p>
        </w:tc>
      </w:tr>
      <w:tr w:rsidR="00467F7E" w:rsidRPr="004859EA" w:rsidTr="007432E6">
        <w:trPr>
          <w:trHeight w:val="405"/>
          <w:tblCellSpacing w:w="0" w:type="dxa"/>
        </w:trPr>
        <w:tc>
          <w:tcPr>
            <w:tcW w:w="51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467F7E" w:rsidRPr="007432E6" w:rsidRDefault="00467F7E" w:rsidP="007432E6">
            <w:pPr>
              <w:pStyle w:val="NormalWeb"/>
              <w:jc w:val="both"/>
              <w:rPr>
                <w:rFonts w:ascii="Calibri" w:hAnsi="Calibri" w:cs="Tahoma"/>
              </w:rPr>
            </w:pPr>
            <w:r w:rsidRPr="007432E6">
              <w:rPr>
                <w:rFonts w:ascii="Calibri" w:hAnsi="Calibri" w:cs="Tahoma"/>
              </w:rPr>
              <w:t>07. trasferimenti di capitale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467F7E" w:rsidRDefault="00467F7E" w:rsidP="004859E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2.04 Trasferimenti in c/capitale</w:t>
            </w:r>
          </w:p>
        </w:tc>
      </w:tr>
      <w:tr w:rsidR="00467F7E" w:rsidRPr="004859EA" w:rsidTr="00573C30">
        <w:trPr>
          <w:trHeight w:val="405"/>
          <w:tblCellSpacing w:w="0" w:type="dxa"/>
        </w:trPr>
        <w:tc>
          <w:tcPr>
            <w:tcW w:w="513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67F7E" w:rsidRPr="007432E6" w:rsidRDefault="00467F7E" w:rsidP="007432E6">
            <w:pPr>
              <w:pStyle w:val="NormalWeb"/>
              <w:jc w:val="both"/>
              <w:rPr>
                <w:rFonts w:ascii="Calibri" w:hAnsi="Calibri" w:cs="Tahoma"/>
              </w:rPr>
            </w:pPr>
          </w:p>
        </w:tc>
        <w:tc>
          <w:tcPr>
            <w:tcW w:w="51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467F7E" w:rsidRDefault="00467F7E" w:rsidP="004859E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2.05 Altre spese in c/capitale</w:t>
            </w:r>
          </w:p>
        </w:tc>
      </w:tr>
    </w:tbl>
    <w:p w:rsidR="00467F7E" w:rsidRDefault="00467F7E"/>
    <w:p w:rsidR="00467F7E" w:rsidRDefault="00467F7E"/>
    <w:tbl>
      <w:tblPr>
        <w:tblW w:w="10236" w:type="dxa"/>
        <w:tblCellSpacing w:w="0" w:type="dxa"/>
        <w:tblCellMar>
          <w:left w:w="0" w:type="dxa"/>
          <w:right w:w="0" w:type="dxa"/>
        </w:tblCellMar>
        <w:tblLook w:val="00A0"/>
      </w:tblPr>
      <w:tblGrid>
        <w:gridCol w:w="5133"/>
        <w:gridCol w:w="5103"/>
      </w:tblGrid>
      <w:tr w:rsidR="00467F7E" w:rsidRPr="0047595F" w:rsidTr="00573C30">
        <w:trPr>
          <w:trHeight w:val="405"/>
          <w:tblCellSpacing w:w="0" w:type="dxa"/>
        </w:trPr>
        <w:tc>
          <w:tcPr>
            <w:tcW w:w="51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467F7E" w:rsidRDefault="00467F7E" w:rsidP="00573C30">
            <w:pPr>
              <w:jc w:val="center"/>
              <w:rPr>
                <w:b/>
                <w:bCs/>
                <w:sz w:val="24"/>
                <w:szCs w:val="24"/>
              </w:rPr>
            </w:pPr>
            <w:r w:rsidRPr="0047595F">
              <w:rPr>
                <w:b/>
                <w:bCs/>
                <w:sz w:val="24"/>
                <w:szCs w:val="24"/>
              </w:rPr>
              <w:t>d.P.R. 194/1996 (Interventi)</w:t>
            </w:r>
          </w:p>
          <w:p w:rsidR="00467F7E" w:rsidRPr="0047595F" w:rsidRDefault="00467F7E" w:rsidP="00573C3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Spesa Rimborso prestiti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467F7E" w:rsidRDefault="00467F7E" w:rsidP="00573C30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47595F">
              <w:rPr>
                <w:b/>
                <w:bCs/>
                <w:sz w:val="24"/>
                <w:szCs w:val="24"/>
                <w:lang w:val="en-US"/>
              </w:rPr>
              <w:t>d.P.C.M. 2011 (Macroaggregati)</w:t>
            </w:r>
          </w:p>
          <w:p w:rsidR="00467F7E" w:rsidRPr="0047595F" w:rsidRDefault="00467F7E" w:rsidP="00573C3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Spesa Rimborso prestiti</w:t>
            </w:r>
          </w:p>
        </w:tc>
      </w:tr>
      <w:tr w:rsidR="00467F7E" w:rsidRPr="0047595F" w:rsidTr="00573C30">
        <w:trPr>
          <w:trHeight w:val="405"/>
          <w:tblCellSpacing w:w="0" w:type="dxa"/>
        </w:trPr>
        <w:tc>
          <w:tcPr>
            <w:tcW w:w="513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67F7E" w:rsidRDefault="00467F7E" w:rsidP="001C3DFA">
            <w:pPr>
              <w:pStyle w:val="NormalWeb"/>
            </w:pPr>
            <w:r>
              <w:rPr>
                <w:rFonts w:ascii="Tahoma" w:hAnsi="Tahoma" w:cs="Tahoma"/>
                <w:sz w:val="20"/>
                <w:szCs w:val="20"/>
              </w:rPr>
              <w:t xml:space="preserve">01) rimborso per anticipazioni di cassa; </w:t>
            </w:r>
            <w:r>
              <w:rPr>
                <w:rFonts w:ascii="Tahoma" w:hAnsi="Tahoma" w:cs="Tahoma"/>
                <w:sz w:val="20"/>
                <w:szCs w:val="20"/>
              </w:rPr>
              <w:br/>
              <w:t xml:space="preserve">02) rimborso di finanziamenti a breve termine; </w:t>
            </w:r>
            <w:r>
              <w:rPr>
                <w:rFonts w:ascii="Tahoma" w:hAnsi="Tahoma" w:cs="Tahoma"/>
                <w:sz w:val="20"/>
                <w:szCs w:val="20"/>
              </w:rPr>
              <w:br/>
              <w:t xml:space="preserve">03) rimborso di quota capitale di mutui e prestiti; </w:t>
            </w:r>
            <w:r>
              <w:rPr>
                <w:rFonts w:ascii="Tahoma" w:hAnsi="Tahoma" w:cs="Tahoma"/>
                <w:sz w:val="20"/>
                <w:szCs w:val="20"/>
              </w:rPr>
              <w:br/>
              <w:t xml:space="preserve">04) rimborso di prestiti obbligazionari; </w:t>
            </w:r>
            <w:r>
              <w:rPr>
                <w:rFonts w:ascii="Tahoma" w:hAnsi="Tahoma" w:cs="Tahoma"/>
                <w:sz w:val="20"/>
                <w:szCs w:val="20"/>
              </w:rPr>
              <w:br/>
              <w:t>05) rimborso di quota capitale di debiti pluriennali.</w:t>
            </w:r>
          </w:p>
          <w:p w:rsidR="00467F7E" w:rsidRPr="0047595F" w:rsidRDefault="00467F7E" w:rsidP="00573C3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467F7E" w:rsidRPr="001C3DFA" w:rsidRDefault="00467F7E" w:rsidP="00573C30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467F7E" w:rsidRDefault="00467F7E"/>
    <w:tbl>
      <w:tblPr>
        <w:tblW w:w="10236" w:type="dxa"/>
        <w:tblCellSpacing w:w="0" w:type="dxa"/>
        <w:tblCellMar>
          <w:left w:w="0" w:type="dxa"/>
          <w:right w:w="0" w:type="dxa"/>
        </w:tblCellMar>
        <w:tblLook w:val="00A0"/>
      </w:tblPr>
      <w:tblGrid>
        <w:gridCol w:w="5133"/>
        <w:gridCol w:w="5103"/>
      </w:tblGrid>
      <w:tr w:rsidR="00467F7E" w:rsidRPr="0047595F" w:rsidTr="00573C30">
        <w:trPr>
          <w:trHeight w:val="405"/>
          <w:tblCellSpacing w:w="0" w:type="dxa"/>
        </w:trPr>
        <w:tc>
          <w:tcPr>
            <w:tcW w:w="51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467F7E" w:rsidRDefault="00467F7E" w:rsidP="00573C30">
            <w:pPr>
              <w:jc w:val="center"/>
              <w:rPr>
                <w:b/>
                <w:bCs/>
                <w:sz w:val="24"/>
                <w:szCs w:val="24"/>
              </w:rPr>
            </w:pPr>
            <w:r w:rsidRPr="0047595F">
              <w:rPr>
                <w:b/>
                <w:bCs/>
                <w:sz w:val="24"/>
                <w:szCs w:val="24"/>
              </w:rPr>
              <w:t>d.P.R. 194/1996 (Interventi)</w:t>
            </w:r>
          </w:p>
          <w:p w:rsidR="00467F7E" w:rsidRPr="0047595F" w:rsidRDefault="00467F7E" w:rsidP="00573C3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Spesa Rimborso prestiti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467F7E" w:rsidRDefault="00467F7E" w:rsidP="00573C30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47595F">
              <w:rPr>
                <w:b/>
                <w:bCs/>
                <w:sz w:val="24"/>
                <w:szCs w:val="24"/>
                <w:lang w:val="en-US"/>
              </w:rPr>
              <w:t>d.P.C.M. 2011 (Macroaggregati)</w:t>
            </w:r>
          </w:p>
          <w:p w:rsidR="00467F7E" w:rsidRPr="0047595F" w:rsidRDefault="00467F7E" w:rsidP="00573C3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Spesa Incremento attività finanziarie</w:t>
            </w:r>
          </w:p>
        </w:tc>
      </w:tr>
      <w:tr w:rsidR="00467F7E" w:rsidRPr="0047595F" w:rsidTr="00573C30">
        <w:trPr>
          <w:trHeight w:val="405"/>
          <w:tblCellSpacing w:w="0" w:type="dxa"/>
        </w:trPr>
        <w:tc>
          <w:tcPr>
            <w:tcW w:w="513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67F7E" w:rsidRPr="0047595F" w:rsidRDefault="00467F7E" w:rsidP="00573C3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467F7E" w:rsidRPr="0047595F" w:rsidRDefault="00467F7E" w:rsidP="00573C30">
            <w:pPr>
              <w:rPr>
                <w:b/>
                <w:bCs/>
                <w:sz w:val="24"/>
                <w:szCs w:val="24"/>
                <w:lang w:val="en-US"/>
              </w:rPr>
            </w:pPr>
          </w:p>
        </w:tc>
      </w:tr>
    </w:tbl>
    <w:p w:rsidR="00467F7E" w:rsidRDefault="00467F7E"/>
    <w:sectPr w:rsidR="00467F7E" w:rsidSect="004931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20CF"/>
    <w:rsid w:val="000023A8"/>
    <w:rsid w:val="001C3DFA"/>
    <w:rsid w:val="002B694B"/>
    <w:rsid w:val="00467F7E"/>
    <w:rsid w:val="0047595F"/>
    <w:rsid w:val="004820CF"/>
    <w:rsid w:val="004859EA"/>
    <w:rsid w:val="00493182"/>
    <w:rsid w:val="00507190"/>
    <w:rsid w:val="00573C30"/>
    <w:rsid w:val="006467A8"/>
    <w:rsid w:val="00725049"/>
    <w:rsid w:val="007432E6"/>
    <w:rsid w:val="00841971"/>
    <w:rsid w:val="0092207F"/>
    <w:rsid w:val="00B73F49"/>
    <w:rsid w:val="00DB3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182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C3D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857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85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7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857799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7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857798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</TotalTime>
  <Pages>3</Pages>
  <Words>272</Words>
  <Characters>1553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Dante</dc:creator>
  <cp:keywords/>
  <dc:description/>
  <cp:lastModifiedBy>Sistemi Informativi</cp:lastModifiedBy>
  <cp:revision>5</cp:revision>
  <dcterms:created xsi:type="dcterms:W3CDTF">2012-10-11T15:03:00Z</dcterms:created>
  <dcterms:modified xsi:type="dcterms:W3CDTF">2013-04-05T13:04:00Z</dcterms:modified>
</cp:coreProperties>
</file>